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08D73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1280" w:rightChars="40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2D2D2D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D2D2D"/>
          <w:spacing w:val="0"/>
          <w:kern w:val="0"/>
          <w:sz w:val="32"/>
          <w:szCs w:val="32"/>
          <w:lang w:val="en-US" w:eastAsia="zh-CN" w:bidi="ar"/>
        </w:rPr>
        <w:t>附件1</w:t>
      </w:r>
    </w:p>
    <w:tbl>
      <w:tblPr>
        <w:tblStyle w:val="8"/>
        <w:tblW w:w="1281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960"/>
        <w:gridCol w:w="847"/>
        <w:gridCol w:w="1489"/>
        <w:gridCol w:w="925"/>
        <w:gridCol w:w="622"/>
        <w:gridCol w:w="2190"/>
        <w:gridCol w:w="988"/>
        <w:gridCol w:w="1287"/>
        <w:gridCol w:w="1050"/>
        <w:gridCol w:w="788"/>
        <w:gridCol w:w="912"/>
      </w:tblGrid>
      <w:tr w14:paraId="30C16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281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8E0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陕西省</w:t>
            </w:r>
            <w:r>
              <w:rPr>
                <w:rStyle w:val="13"/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 w:bidi="ar"/>
              </w:rPr>
              <w:t>2026</w:t>
            </w:r>
            <w:r>
              <w:rPr>
                <w:rStyle w:val="14"/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 w:bidi="ar"/>
              </w:rPr>
              <w:t>年农用（植保）无人驾驶航空器现场演示评价产品</w:t>
            </w:r>
          </w:p>
        </w:tc>
      </w:tr>
      <w:tr w14:paraId="3D2A0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08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98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机具品目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BA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分档名称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B8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生产企业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EF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4A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机具型号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3F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产品投档技术参数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6C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机具类型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BC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鉴定（认证）证书编号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B1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有效期截止日期 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11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企业所属省份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19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产品状态</w:t>
            </w:r>
          </w:p>
        </w:tc>
      </w:tr>
      <w:tr w14:paraId="77329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3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EF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1D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5A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50L及以上多旋翼植保无人驾驶航空器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A0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广州极飞科技股份有限公司（原公司名称：广州极飞科技有限公司）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05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BA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3WWDZ-U50C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A0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药液箱额定容量:50L;旋翼数量:4个;动力型式:电动 ;配置智能电池系统,智能电池数量(仅限电动式):2组;具有避障系统:是 ;具有RTK的高精度卫星导航定位系统,卫星接收机板卡类型及频点:北斗信号 ;具有电子围栏:是 ;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C4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购机补贴(通用类)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24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08024P10035R0M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B2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2029-11-11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18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DE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评阅通过</w:t>
            </w:r>
          </w:p>
        </w:tc>
      </w:tr>
      <w:tr w14:paraId="4BE9B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2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0D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BA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30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50L及以上多旋翼植保无人驾驶航空器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C2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广州极飞科技股份有限公司（原公司名称：广州极飞科技有限公司）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4E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D8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3WWDZ-U50D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F6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药液箱额定容量:50L;旋翼数量:4个;动力型式:电动 ;配置智能电池系统,智能电池数量(仅限电动式):2组;具有避障系统:是 ;具有RTK的高精度卫星导航定位系统,卫星接收机板卡类型及频点:北斗信号 ;具有电子围栏:是 ;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F4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购机补贴(通用类)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39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08024P10035R0M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93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2029-11-11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E2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B2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评阅通过</w:t>
            </w:r>
          </w:p>
        </w:tc>
      </w:tr>
      <w:tr w14:paraId="6A066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0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55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0C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4F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50L及以上多旋翼植保无人驾驶航空器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8B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广州极飞科技股份有限公司（原公司名称：广州极飞科技有限公司）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AD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75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3WWDZ-U85A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40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药液箱额定容量:85L;旋翼数量:4个;动力型式:电动 ;配置智能电池系统,智能电池数量(仅限电动式):2组;具有避障系统:是 ;具有RTK的高精度卫星导航定位系统,卫星接收机板卡类型及频点:北斗信号 ;具有电子围栏:是 ;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9E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购机补贴(通用类)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C1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08024P10035R0M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D0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2029-11-11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7D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7E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评阅通过</w:t>
            </w:r>
          </w:p>
        </w:tc>
      </w:tr>
      <w:tr w14:paraId="0CE2F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5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62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7B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A5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50L及以上多旋翼植保无人驾驶航空器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55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广州极飞科技股份有限公司（原公司名称：广州极飞科技有限公司）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FF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28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3WWDZ-U85B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C1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药液箱额定容量:85L;旋翼数量:4个;动力型式:电动 ;配置智能电池系统,智能电池数量(仅限电动式):2组;具有避障系统:是 ;具有RTK的高精度卫星导航定位系统,卫星接收机板卡类型及频点:北斗信号 ;具有电子围栏:是 ;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F2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购机补贴(通用类)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D8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08024P10035R0M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1F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2029-11-11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8D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BC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评阅通过</w:t>
            </w:r>
          </w:p>
        </w:tc>
      </w:tr>
      <w:tr w14:paraId="4B96D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0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88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D5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6D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50L及以上多旋翼植保无人驾驶航空器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D0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广州极飞科技股份有限公司（原公司名称：广州极飞科技有限公司）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82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3F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3WWDZ-U85C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FB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药液箱额定容量:85L;旋翼数量:4个;动力型式:电动 ;配置智能电池系统,智能电池数量(仅限电动式):2组;具有避障系统:是 ;具有RTK的高精度卫星导航定位系统,卫星接收机板卡类型及频点:北斗信号 ;具有电子围栏:是 ;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88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购机补贴(通用类)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B3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08024P10035R0M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1D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2029-11-11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15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78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评阅通过</w:t>
            </w:r>
          </w:p>
        </w:tc>
      </w:tr>
      <w:tr w14:paraId="08A9B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5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BB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33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BF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50L及以上多旋翼植保无人驾驶航空器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98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深圳联合飞机科技有限公司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DE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Q100植保无人飞机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C0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3WWDZ-U50C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D9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药液箱额定容量:50L;旋翼数量:4个;动力型式:电动 ;配置智能电池系统,智能电池数量(仅限电动式):2组;具有避障系统:是 ;具有RTK的高精度卫星导航定位系统,卫星接收机板卡类型及频点:北斗信号 ;具有电子围栏:是 ;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CE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购机补贴(通用类)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78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19324P90002R0M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88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2029-12-05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E5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37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评阅通过</w:t>
            </w:r>
          </w:p>
        </w:tc>
      </w:tr>
    </w:tbl>
    <w:p w14:paraId="1B0F2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80" w:rightChars="400" w:firstLine="0" w:firstLineChars="0"/>
        <w:jc w:val="right"/>
        <w:textAlignment w:val="auto"/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2D2D2D"/>
          <w:spacing w:val="0"/>
          <w:sz w:val="32"/>
          <w:szCs w:val="32"/>
          <w:lang w:val="en-US" w:eastAsia="zh-CN"/>
        </w:rPr>
      </w:pPr>
    </w:p>
    <w:sectPr>
      <w:pgSz w:w="16838" w:h="11906" w:orient="landscape"/>
      <w:pgMar w:top="1587" w:right="2098" w:bottom="1474" w:left="1984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F8A0FD22-1098-40FB-9E5B-51170F3E67C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DBDD6C5-2A51-44E5-91C3-3FADFE19AD7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C4D48"/>
    <w:rsid w:val="08E558C7"/>
    <w:rsid w:val="11EC1706"/>
    <w:rsid w:val="19D76D7C"/>
    <w:rsid w:val="249259F9"/>
    <w:rsid w:val="32B44BA1"/>
    <w:rsid w:val="3B9473B0"/>
    <w:rsid w:val="3CB6351D"/>
    <w:rsid w:val="40356A01"/>
    <w:rsid w:val="47C52782"/>
    <w:rsid w:val="496A5B92"/>
    <w:rsid w:val="4C281E31"/>
    <w:rsid w:val="52A012CF"/>
    <w:rsid w:val="55D66AE9"/>
    <w:rsid w:val="5A3C798C"/>
    <w:rsid w:val="60CA35BB"/>
    <w:rsid w:val="64C66843"/>
    <w:rsid w:val="6F541B76"/>
    <w:rsid w:val="79E87564"/>
    <w:rsid w:val="7CFE1E2B"/>
    <w:rsid w:val="7E37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640" w:firstLineChars="200"/>
      <w:jc w:val="both"/>
    </w:pPr>
    <w:rPr>
      <w:rFonts w:ascii="Calibri" w:hAnsi="Calibri" w:eastAsia="仿宋_GB2312" w:cs="宋体"/>
      <w:kern w:val="2"/>
      <w:sz w:val="32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 3"/>
    <w:basedOn w:val="1"/>
    <w:qFormat/>
    <w:uiPriority w:val="0"/>
    <w:rPr>
      <w:rFonts w:ascii="Times New Roman" w:hAnsi="Times New Roman"/>
      <w:kern w:val="0"/>
      <w:sz w:val="32"/>
      <w:szCs w:val="16"/>
    </w:r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rPr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font01"/>
    <w:basedOn w:val="10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4">
    <w:name w:val="font1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1246</Words>
  <Characters>1504</Characters>
  <Lines>0</Lines>
  <Paragraphs>0</Paragraphs>
  <TotalTime>0</TotalTime>
  <ScaleCrop>false</ScaleCrop>
  <LinksUpToDate>false</LinksUpToDate>
  <CharactersWithSpaces>1529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2026-04-17T06:57:00Z</dcterms:created>
  <dc:creator>Administrator</dc:creator>
  <cp:lastModifiedBy>Vicourse</cp:lastModifiedBy>
  <cp:lastPrinted>2026-04-24T01:51:00Z</cp:lastPrinted>
  <dcterms:modified xsi:type="dcterms:W3CDTF">2026-04-30T10:16:58Z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3F8869A4BCCA471C87A3B996D42F59F1_13</vt:lpwstr>
  </property>
  <property fmtid="{D5CDD505-2E9C-101B-9397-08002B2CF9AE}" pid="4" name="KSOTemplateDocerSaveRecord">
    <vt:lpwstr>eyJoZGlkIjoiZjQwZmY3MjU3NTU2OWZkNWM1YTcyYjI1OTYyNTQwMTIiLCJ1c2VySWQiOiIyMzc0OTAxNzIifQ==</vt:lpwstr>
  </property>
</Properties>
</file>