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EEF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1280" w:rightChars="40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  <w:t>附件1</w:t>
      </w:r>
      <w:bookmarkStart w:id="0" w:name="_GoBack"/>
      <w:bookmarkEnd w:id="0"/>
    </w:p>
    <w:tbl>
      <w:tblPr>
        <w:tblStyle w:val="8"/>
        <w:tblW w:w="14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765"/>
        <w:gridCol w:w="1170"/>
        <w:gridCol w:w="1410"/>
        <w:gridCol w:w="855"/>
        <w:gridCol w:w="765"/>
        <w:gridCol w:w="3318"/>
        <w:gridCol w:w="1107"/>
        <w:gridCol w:w="1078"/>
        <w:gridCol w:w="1161"/>
        <w:gridCol w:w="871"/>
        <w:gridCol w:w="1009"/>
      </w:tblGrid>
      <w:tr w14:paraId="30C1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1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E0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陕西省</w:t>
            </w:r>
            <w:r>
              <w:rPr>
                <w:rStyle w:val="13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>2026</w:t>
            </w:r>
            <w:r>
              <w:rPr>
                <w:rStyle w:val="14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>年小麦旋耕播种机现场演示评价产品</w:t>
            </w:r>
          </w:p>
        </w:tc>
      </w:tr>
      <w:tr w14:paraId="3D2A0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8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机具品目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A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分档名称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8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19BEF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机具型号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产品投档技术参数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机具类型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C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鉴定（认证）证书编号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</w:t>
            </w:r>
          </w:p>
          <w:p w14:paraId="2D5B1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截止日期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企业所属省份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E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0D019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状态</w:t>
            </w:r>
          </w:p>
        </w:tc>
      </w:tr>
      <w:tr w14:paraId="7732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D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工作幅宽2—3m驱动耙播种机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0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中科滕森（山东）智能装备有限公司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复式精量条播机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2BFQ-250(16)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0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工作幅宽:2.5m;工作行数:16行;最低作业速度:8km/h;耙组数量:10组;耙齿间距:24.5cm;仿形方式:单体独立仿形 ;结构型式:驱动耙播 ;播前播后双镇压机构:是 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购机补贴(通用类)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4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T202600140065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2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2031-07-01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8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4BE9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工作幅宽3m及以上驱动耙播种机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2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中科滕森（山东）智能装备有限公司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4E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复式精量条播机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8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2BFQ-300(20)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工作幅宽:3m;工作行数:20行;最低作业速度:8km/h;耙组数量:12组;耙齿间距:24.5cm;仿形方式:单体独立仿形 ;结构型式:驱动耙播 ;播前播后双镇压机构:是 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4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购机补贴(通用类)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9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T202600140065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3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2031-07-01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6A06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5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C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2.3m及以上旋耕施肥播种机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B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江苏沃田机械有限公司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D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旋耕施肥播种机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5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2BFG-16(10)(260)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40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旋幅:2.6m;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E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1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T202532320171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2030-09-25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D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E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236DD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B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9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9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2.3m及以上旋耕施肥播种机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8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江苏沃田机械有限公司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D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旋耕施肥播种机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0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2BFG-20(10)(280)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6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旋幅:2.8m;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0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T202532320171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C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2030-09-25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6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7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1733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A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8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9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2.3m及以上旋耕施肥播种机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江苏沃田机械有限公司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双轴旋耕施肥播种机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A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2BFGM-16(10)(260)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9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旋幅:2.6m;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B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T202532320172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8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2030-09-25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F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  <w:tr w14:paraId="547C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A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2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旋耕播种机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1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2.3m及以上旋耕施肥播种机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江苏沃田机械有限公司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双轴旋耕施肥播种机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B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2BFGM-20(10)(280)</w:t>
            </w:r>
          </w:p>
        </w:tc>
        <w:tc>
          <w:tcPr>
            <w:tcW w:w="3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旋幅:2.8m;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C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9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T202532320172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6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2030-09-25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4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5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</w:tr>
    </w:tbl>
    <w:p w14:paraId="3C85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55A8EAB-29F5-4AFA-A628-9172331127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985D14-8AF3-4BE4-8A82-0C584FCA424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7DCF36D-B0C4-40DF-A8B2-90E369A9441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863E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1CBE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B1CBE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11EC1706"/>
    <w:rsid w:val="19D76D7C"/>
    <w:rsid w:val="249259F9"/>
    <w:rsid w:val="32001161"/>
    <w:rsid w:val="34F308B0"/>
    <w:rsid w:val="38B3572C"/>
    <w:rsid w:val="3B25049B"/>
    <w:rsid w:val="3B25575B"/>
    <w:rsid w:val="3CB6351D"/>
    <w:rsid w:val="40356A01"/>
    <w:rsid w:val="44ED2DC4"/>
    <w:rsid w:val="47C52782"/>
    <w:rsid w:val="496A5B92"/>
    <w:rsid w:val="4A7A6D03"/>
    <w:rsid w:val="52A012CF"/>
    <w:rsid w:val="5500355F"/>
    <w:rsid w:val="55D66AE9"/>
    <w:rsid w:val="5C966F2B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1618</Words>
  <Characters>1987</Characters>
  <Lines>0</Lines>
  <Paragraphs>0</Paragraphs>
  <TotalTime>97</TotalTime>
  <ScaleCrop>false</ScaleCrop>
  <LinksUpToDate>false</LinksUpToDate>
  <CharactersWithSpaces>2063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2026-04-17T06:57:00Z</dcterms:created>
  <dc:creator>Administrator</dc:creator>
  <cp:lastModifiedBy>Vicourse</cp:lastModifiedBy>
  <cp:lastPrinted>2026-10-23T06:46:00Z</cp:lastPrinted>
  <dcterms:modified xsi:type="dcterms:W3CDTF">2026-10-23T08:56:12Z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